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FDD" w:rsidRPr="0087653E" w:rsidRDefault="00332FDD" w:rsidP="00332FDD">
      <w:pPr>
        <w:jc w:val="center"/>
        <w:rPr>
          <w:rFonts w:ascii="Arial" w:hAnsi="Arial" w:cs="Arial"/>
          <w:b/>
          <w:color w:val="000000"/>
          <w:sz w:val="24"/>
          <w:szCs w:val="24"/>
        </w:rPr>
      </w:pPr>
      <w:r w:rsidRPr="0087653E">
        <w:rPr>
          <w:rFonts w:ascii="Arial" w:hAnsi="Arial" w:cs="Arial"/>
          <w:b/>
          <w:color w:val="000000"/>
          <w:sz w:val="24"/>
          <w:szCs w:val="24"/>
        </w:rPr>
        <w:t>CBA LPRC POSITION REQUEST FORM</w:t>
      </w:r>
    </w:p>
    <w:p w:rsidR="00007AC1" w:rsidRPr="0087653E" w:rsidRDefault="00007AC1" w:rsidP="00332FDD">
      <w:pPr>
        <w:jc w:val="center"/>
        <w:rPr>
          <w:rFonts w:ascii="Arial" w:hAnsi="Arial" w:cs="Arial"/>
          <w:b/>
          <w:color w:val="000000"/>
          <w:sz w:val="24"/>
          <w:szCs w:val="24"/>
        </w:rPr>
      </w:pPr>
    </w:p>
    <w:p w:rsidR="00332FDD" w:rsidRPr="0087653E" w:rsidRDefault="00332FDD" w:rsidP="00332FDD">
      <w:pPr>
        <w:rPr>
          <w:rFonts w:ascii="Arial" w:hAnsi="Arial" w:cs="Arial"/>
          <w:color w:val="000000"/>
          <w:sz w:val="24"/>
          <w:szCs w:val="24"/>
        </w:rPr>
      </w:pPr>
    </w:p>
    <w:p w:rsidR="00332FDD" w:rsidRPr="0087653E" w:rsidRDefault="00332FDD" w:rsidP="00332FDD">
      <w:pPr>
        <w:rPr>
          <w:rFonts w:ascii="Arial" w:hAnsi="Arial" w:cs="Arial"/>
          <w:color w:val="000000"/>
          <w:sz w:val="24"/>
          <w:szCs w:val="24"/>
        </w:rPr>
      </w:pPr>
      <w:r w:rsidRPr="0087653E">
        <w:rPr>
          <w:rFonts w:ascii="Arial" w:hAnsi="Arial" w:cs="Arial"/>
          <w:color w:val="000000"/>
          <w:sz w:val="24"/>
          <w:szCs w:val="24"/>
        </w:rPr>
        <w:t> The CBA</w:t>
      </w:r>
      <w:r w:rsidRPr="0087653E">
        <w:rPr>
          <w:rFonts w:ascii="Arial" w:hAnsi="Arial" w:cs="Arial"/>
          <w:bCs/>
          <w:color w:val="000000"/>
          <w:sz w:val="24"/>
          <w:szCs w:val="24"/>
        </w:rPr>
        <w:t xml:space="preserve"> </w:t>
      </w:r>
      <w:r w:rsidR="008D1C8E" w:rsidRPr="0087653E">
        <w:rPr>
          <w:rFonts w:ascii="Arial" w:hAnsi="Arial" w:cs="Arial"/>
          <w:bCs/>
          <w:color w:val="000000"/>
          <w:sz w:val="24"/>
          <w:szCs w:val="24"/>
        </w:rPr>
        <w:t>Elder</w:t>
      </w:r>
      <w:r w:rsidRPr="0087653E">
        <w:rPr>
          <w:rFonts w:ascii="Arial" w:hAnsi="Arial" w:cs="Arial"/>
          <w:bCs/>
          <w:color w:val="000000"/>
          <w:sz w:val="24"/>
          <w:szCs w:val="24"/>
        </w:rPr>
        <w:t xml:space="preserve"> Law </w:t>
      </w:r>
      <w:r w:rsidRPr="0087653E">
        <w:rPr>
          <w:rFonts w:ascii="Arial" w:hAnsi="Arial" w:cs="Arial"/>
          <w:b/>
          <w:bCs/>
          <w:color w:val="000000"/>
          <w:sz w:val="24"/>
          <w:szCs w:val="24"/>
        </w:rPr>
        <w:t xml:space="preserve">position </w:t>
      </w:r>
      <w:r w:rsidRPr="0087653E">
        <w:rPr>
          <w:rFonts w:ascii="Arial" w:hAnsi="Arial" w:cs="Arial"/>
          <w:b/>
          <w:color w:val="000000"/>
          <w:sz w:val="24"/>
          <w:szCs w:val="24"/>
        </w:rPr>
        <w:t>request</w:t>
      </w:r>
      <w:r w:rsidRPr="0087653E">
        <w:rPr>
          <w:rFonts w:ascii="Arial" w:hAnsi="Arial" w:cs="Arial"/>
          <w:color w:val="000000"/>
          <w:sz w:val="24"/>
          <w:szCs w:val="24"/>
        </w:rPr>
        <w:t xml:space="preserve"> is as follows: </w:t>
      </w:r>
    </w:p>
    <w:p w:rsidR="00332FDD" w:rsidRPr="0087653E" w:rsidRDefault="00332FDD" w:rsidP="00332FDD">
      <w:pPr>
        <w:rPr>
          <w:rFonts w:ascii="Arial" w:hAnsi="Arial" w:cs="Arial"/>
          <w:color w:val="000000"/>
          <w:sz w:val="24"/>
          <w:szCs w:val="24"/>
        </w:rPr>
      </w:pPr>
    </w:p>
    <w:p w:rsidR="00332FDD" w:rsidRPr="0087653E" w:rsidRDefault="00332FDD" w:rsidP="00332FDD">
      <w:pPr>
        <w:pStyle w:val="ListParagraph"/>
        <w:numPr>
          <w:ilvl w:val="0"/>
          <w:numId w:val="3"/>
        </w:numPr>
        <w:contextualSpacing/>
        <w:jc w:val="both"/>
        <w:rPr>
          <w:rFonts w:ascii="Arial" w:hAnsi="Arial" w:cs="Arial"/>
          <w:color w:val="000000"/>
          <w:sz w:val="24"/>
          <w:szCs w:val="24"/>
        </w:rPr>
      </w:pPr>
      <w:r w:rsidRPr="0087653E">
        <w:rPr>
          <w:rFonts w:ascii="Arial" w:hAnsi="Arial" w:cs="Arial"/>
          <w:bCs/>
          <w:color w:val="000000"/>
          <w:sz w:val="24"/>
          <w:szCs w:val="24"/>
        </w:rPr>
        <w:t xml:space="preserve">Proposed legislative </w:t>
      </w:r>
      <w:r w:rsidR="00731EE4" w:rsidRPr="0087653E">
        <w:rPr>
          <w:rFonts w:ascii="Arial" w:hAnsi="Arial" w:cs="Arial"/>
          <w:bCs/>
          <w:color w:val="000000"/>
          <w:sz w:val="24"/>
          <w:szCs w:val="24"/>
        </w:rPr>
        <w:t xml:space="preserve">or regulatory </w:t>
      </w:r>
      <w:r w:rsidRPr="0087653E">
        <w:rPr>
          <w:rFonts w:ascii="Arial" w:hAnsi="Arial" w:cs="Arial"/>
          <w:bCs/>
          <w:color w:val="000000"/>
          <w:sz w:val="24"/>
          <w:szCs w:val="24"/>
        </w:rPr>
        <w:t xml:space="preserve">concept:  </w:t>
      </w:r>
    </w:p>
    <w:p w:rsidR="00CA6218" w:rsidRPr="0087653E" w:rsidRDefault="004A740D" w:rsidP="001F390A">
      <w:pPr>
        <w:jc w:val="both"/>
        <w:rPr>
          <w:rFonts w:ascii="Arial" w:hAnsi="Arial" w:cs="Arial"/>
          <w:sz w:val="24"/>
          <w:szCs w:val="24"/>
        </w:rPr>
      </w:pPr>
      <w:r w:rsidRPr="0087653E">
        <w:rPr>
          <w:rFonts w:ascii="Arial" w:eastAsiaTheme="minorHAnsi" w:hAnsi="Arial" w:cs="Arial"/>
          <w:b/>
          <w:sz w:val="24"/>
          <w:szCs w:val="24"/>
        </w:rPr>
        <w:tab/>
      </w:r>
      <w:r w:rsidR="00492503" w:rsidRPr="0087653E">
        <w:rPr>
          <w:rFonts w:ascii="Arial" w:hAnsi="Arial" w:cs="Arial"/>
          <w:b/>
          <w:sz w:val="24"/>
          <w:szCs w:val="24"/>
        </w:rPr>
        <w:t xml:space="preserve">Budget line items. </w:t>
      </w:r>
      <w:r w:rsidR="004E5682" w:rsidRPr="0087653E">
        <w:rPr>
          <w:rFonts w:ascii="Arial" w:hAnsi="Arial" w:cs="Arial"/>
          <w:sz w:val="24"/>
          <w:szCs w:val="24"/>
        </w:rPr>
        <w:t> </w:t>
      </w:r>
    </w:p>
    <w:p w:rsidR="001F390A" w:rsidRPr="0087653E" w:rsidRDefault="001F390A" w:rsidP="001F390A">
      <w:pPr>
        <w:jc w:val="both"/>
        <w:rPr>
          <w:rFonts w:ascii="Arial" w:hAnsi="Arial" w:cs="Arial"/>
          <w:bCs/>
          <w:color w:val="000000"/>
          <w:sz w:val="24"/>
          <w:szCs w:val="24"/>
        </w:rPr>
      </w:pPr>
    </w:p>
    <w:p w:rsidR="00332FDD" w:rsidRPr="0087653E" w:rsidRDefault="00022AAC" w:rsidP="00332FDD">
      <w:pPr>
        <w:pStyle w:val="ListParagraph"/>
        <w:numPr>
          <w:ilvl w:val="0"/>
          <w:numId w:val="3"/>
        </w:numPr>
        <w:contextualSpacing/>
        <w:jc w:val="both"/>
        <w:rPr>
          <w:rFonts w:ascii="Arial" w:hAnsi="Arial" w:cs="Arial"/>
          <w:bCs/>
          <w:color w:val="000000"/>
          <w:sz w:val="24"/>
          <w:szCs w:val="24"/>
        </w:rPr>
      </w:pPr>
      <w:r w:rsidRPr="0087653E">
        <w:rPr>
          <w:rFonts w:ascii="Arial" w:hAnsi="Arial" w:cs="Arial"/>
          <w:bCs/>
          <w:color w:val="000000"/>
          <w:sz w:val="24"/>
          <w:szCs w:val="24"/>
        </w:rPr>
        <w:t>A plain language e</w:t>
      </w:r>
      <w:r w:rsidR="00332FDD" w:rsidRPr="0087653E">
        <w:rPr>
          <w:rFonts w:ascii="Arial" w:hAnsi="Arial" w:cs="Arial"/>
          <w:bCs/>
          <w:color w:val="000000"/>
          <w:sz w:val="24"/>
          <w:szCs w:val="24"/>
        </w:rPr>
        <w:t>xplanation and rationale for advancing this position:</w:t>
      </w:r>
    </w:p>
    <w:p w:rsidR="004E5682" w:rsidRPr="0087653E" w:rsidRDefault="00492503" w:rsidP="00332FDD">
      <w:pPr>
        <w:pStyle w:val="ListParagraph"/>
        <w:jc w:val="both"/>
        <w:rPr>
          <w:rFonts w:ascii="Arial" w:hAnsi="Arial" w:cs="Arial"/>
          <w:b/>
          <w:sz w:val="24"/>
          <w:szCs w:val="24"/>
        </w:rPr>
      </w:pPr>
      <w:r w:rsidRPr="0087653E">
        <w:rPr>
          <w:rFonts w:ascii="Arial" w:hAnsi="Arial" w:cs="Arial"/>
          <w:b/>
          <w:sz w:val="24"/>
          <w:szCs w:val="24"/>
        </w:rPr>
        <w:t xml:space="preserve">The Elder Law Section </w:t>
      </w:r>
      <w:r w:rsidRPr="0087653E">
        <w:rPr>
          <w:rFonts w:ascii="Arial" w:hAnsi="Arial" w:cs="Arial"/>
          <w:b/>
          <w:i/>
          <w:sz w:val="24"/>
          <w:szCs w:val="24"/>
          <w:u w:val="single"/>
        </w:rPr>
        <w:t>opposes</w:t>
      </w:r>
      <w:r w:rsidRPr="0087653E">
        <w:rPr>
          <w:rFonts w:ascii="Arial" w:hAnsi="Arial" w:cs="Arial"/>
          <w:b/>
          <w:sz w:val="24"/>
          <w:szCs w:val="24"/>
        </w:rPr>
        <w:t xml:space="preserve"> the elimination of line item budget review in Human Services.</w:t>
      </w:r>
    </w:p>
    <w:p w:rsidR="00492503" w:rsidRPr="0087653E" w:rsidRDefault="00492503" w:rsidP="00332FDD">
      <w:pPr>
        <w:pStyle w:val="ListParagraph"/>
        <w:jc w:val="both"/>
        <w:rPr>
          <w:rFonts w:ascii="Arial" w:hAnsi="Arial" w:cs="Arial"/>
          <w:bCs/>
          <w:color w:val="000000"/>
          <w:sz w:val="24"/>
          <w:szCs w:val="24"/>
        </w:rPr>
      </w:pPr>
    </w:p>
    <w:p w:rsidR="00332FDD" w:rsidRPr="0087653E" w:rsidRDefault="00332FDD" w:rsidP="00332FDD">
      <w:pPr>
        <w:pStyle w:val="ListParagraph"/>
        <w:numPr>
          <w:ilvl w:val="0"/>
          <w:numId w:val="3"/>
        </w:numPr>
        <w:contextualSpacing/>
        <w:jc w:val="both"/>
        <w:rPr>
          <w:rFonts w:ascii="Arial" w:hAnsi="Arial" w:cs="Arial"/>
          <w:bCs/>
          <w:color w:val="000000"/>
          <w:sz w:val="24"/>
          <w:szCs w:val="24"/>
        </w:rPr>
      </w:pPr>
      <w:r w:rsidRPr="0087653E">
        <w:rPr>
          <w:rFonts w:ascii="Arial" w:hAnsi="Arial" w:cs="Arial"/>
          <w:bCs/>
          <w:color w:val="000000"/>
          <w:sz w:val="24"/>
          <w:szCs w:val="24"/>
        </w:rPr>
        <w:t xml:space="preserve">Is draft </w:t>
      </w:r>
      <w:r w:rsidR="00731EE4" w:rsidRPr="0087653E">
        <w:rPr>
          <w:rFonts w:ascii="Arial" w:hAnsi="Arial" w:cs="Arial"/>
          <w:bCs/>
          <w:color w:val="000000"/>
          <w:sz w:val="24"/>
          <w:szCs w:val="24"/>
        </w:rPr>
        <w:t xml:space="preserve">regulation, legislation or </w:t>
      </w:r>
      <w:r w:rsidRPr="0087653E">
        <w:rPr>
          <w:rFonts w:ascii="Arial" w:hAnsi="Arial" w:cs="Arial"/>
          <w:bCs/>
          <w:color w:val="000000"/>
          <w:sz w:val="24"/>
          <w:szCs w:val="24"/>
        </w:rPr>
        <w:t>proposed bill included?</w:t>
      </w:r>
    </w:p>
    <w:p w:rsidR="00332FDD" w:rsidRPr="0087653E" w:rsidRDefault="008D1C8E" w:rsidP="00332FDD">
      <w:pPr>
        <w:pStyle w:val="ListParagraph"/>
        <w:jc w:val="both"/>
        <w:rPr>
          <w:rFonts w:ascii="Arial" w:hAnsi="Arial" w:cs="Arial"/>
          <w:b/>
          <w:bCs/>
          <w:color w:val="000000"/>
          <w:sz w:val="24"/>
          <w:szCs w:val="24"/>
        </w:rPr>
      </w:pPr>
      <w:r w:rsidRPr="0087653E">
        <w:rPr>
          <w:rFonts w:ascii="Arial" w:hAnsi="Arial" w:cs="Arial"/>
          <w:b/>
          <w:bCs/>
          <w:color w:val="000000"/>
          <w:sz w:val="24"/>
          <w:szCs w:val="24"/>
        </w:rPr>
        <w:t>No.</w:t>
      </w:r>
    </w:p>
    <w:p w:rsidR="00332FDD" w:rsidRPr="0087653E" w:rsidRDefault="00332FDD" w:rsidP="00332FDD">
      <w:pPr>
        <w:pStyle w:val="ListParagraph"/>
        <w:jc w:val="both"/>
        <w:rPr>
          <w:rFonts w:ascii="Arial" w:hAnsi="Arial" w:cs="Arial"/>
          <w:bCs/>
          <w:color w:val="000000"/>
          <w:sz w:val="24"/>
          <w:szCs w:val="24"/>
        </w:rPr>
      </w:pPr>
      <w:r w:rsidRPr="0087653E">
        <w:rPr>
          <w:rFonts w:ascii="Arial" w:hAnsi="Arial" w:cs="Arial"/>
          <w:bCs/>
          <w:color w:val="000000"/>
          <w:sz w:val="24"/>
          <w:szCs w:val="24"/>
        </w:rPr>
        <w:t xml:space="preserve"> </w:t>
      </w:r>
    </w:p>
    <w:p w:rsidR="00332FDD" w:rsidRPr="0087653E" w:rsidRDefault="00332FDD" w:rsidP="00332FDD">
      <w:pPr>
        <w:pStyle w:val="ListParagraph"/>
        <w:numPr>
          <w:ilvl w:val="0"/>
          <w:numId w:val="3"/>
        </w:numPr>
        <w:contextualSpacing/>
        <w:jc w:val="both"/>
        <w:rPr>
          <w:rFonts w:ascii="Arial" w:hAnsi="Arial" w:cs="Arial"/>
          <w:bCs/>
          <w:color w:val="000000"/>
          <w:sz w:val="24"/>
          <w:szCs w:val="24"/>
        </w:rPr>
      </w:pPr>
      <w:r w:rsidRPr="0087653E">
        <w:rPr>
          <w:rFonts w:ascii="Arial" w:hAnsi="Arial" w:cs="Arial"/>
          <w:bCs/>
          <w:color w:val="000000"/>
          <w:sz w:val="24"/>
          <w:szCs w:val="24"/>
        </w:rPr>
        <w:t>What is the date of any legislative hearing, if known?</w:t>
      </w:r>
    </w:p>
    <w:p w:rsidR="00332FDD" w:rsidRPr="0087653E" w:rsidRDefault="008D1C8E" w:rsidP="00332FDD">
      <w:pPr>
        <w:pStyle w:val="ListParagraph"/>
        <w:jc w:val="both"/>
        <w:rPr>
          <w:rFonts w:ascii="Arial" w:hAnsi="Arial" w:cs="Arial"/>
          <w:b/>
          <w:bCs/>
          <w:color w:val="000000"/>
          <w:sz w:val="24"/>
          <w:szCs w:val="24"/>
        </w:rPr>
      </w:pPr>
      <w:r w:rsidRPr="0087653E">
        <w:rPr>
          <w:rFonts w:ascii="Arial" w:hAnsi="Arial" w:cs="Arial"/>
          <w:b/>
          <w:bCs/>
          <w:color w:val="000000"/>
          <w:sz w:val="24"/>
          <w:szCs w:val="24"/>
        </w:rPr>
        <w:t>N/A</w:t>
      </w:r>
      <w:r w:rsidR="006B1A74">
        <w:rPr>
          <w:rFonts w:ascii="Arial" w:hAnsi="Arial" w:cs="Arial"/>
          <w:b/>
          <w:bCs/>
          <w:color w:val="000000"/>
          <w:sz w:val="24"/>
          <w:szCs w:val="24"/>
        </w:rPr>
        <w:t>.</w:t>
      </w:r>
    </w:p>
    <w:p w:rsidR="00332FDD" w:rsidRPr="0087653E" w:rsidRDefault="00332FDD" w:rsidP="00332FDD">
      <w:pPr>
        <w:rPr>
          <w:rFonts w:ascii="Arial" w:hAnsi="Arial" w:cs="Arial"/>
          <w:bCs/>
          <w:color w:val="000000"/>
          <w:sz w:val="24"/>
          <w:szCs w:val="24"/>
        </w:rPr>
      </w:pPr>
    </w:p>
    <w:p w:rsidR="00332FDD" w:rsidRPr="0087653E" w:rsidRDefault="00332FDD" w:rsidP="00332FDD">
      <w:pPr>
        <w:pStyle w:val="ListParagraph"/>
        <w:numPr>
          <w:ilvl w:val="0"/>
          <w:numId w:val="3"/>
        </w:numPr>
        <w:contextualSpacing/>
        <w:rPr>
          <w:rFonts w:ascii="Arial" w:hAnsi="Arial" w:cs="Arial"/>
          <w:bCs/>
          <w:color w:val="000000"/>
          <w:sz w:val="24"/>
          <w:szCs w:val="24"/>
        </w:rPr>
      </w:pPr>
      <w:r w:rsidRPr="0087653E">
        <w:rPr>
          <w:rFonts w:ascii="Arial" w:hAnsi="Arial" w:cs="Arial"/>
          <w:bCs/>
          <w:color w:val="000000"/>
          <w:sz w:val="24"/>
          <w:szCs w:val="24"/>
        </w:rPr>
        <w:t>Was this position previously approved by the CBA?  If so, when does/did it expire?</w:t>
      </w:r>
    </w:p>
    <w:p w:rsidR="00332FDD" w:rsidRPr="0087653E" w:rsidRDefault="008D1C8E" w:rsidP="00332FDD">
      <w:pPr>
        <w:pStyle w:val="ListParagraph"/>
        <w:rPr>
          <w:rFonts w:ascii="Arial" w:hAnsi="Arial" w:cs="Arial"/>
          <w:b/>
          <w:bCs/>
          <w:color w:val="000000"/>
          <w:sz w:val="24"/>
          <w:szCs w:val="24"/>
        </w:rPr>
      </w:pPr>
      <w:r w:rsidRPr="0087653E">
        <w:rPr>
          <w:rFonts w:ascii="Arial" w:hAnsi="Arial" w:cs="Arial"/>
          <w:b/>
          <w:bCs/>
          <w:color w:val="000000"/>
          <w:sz w:val="24"/>
          <w:szCs w:val="24"/>
        </w:rPr>
        <w:t xml:space="preserve">Yes.  </w:t>
      </w:r>
      <w:r w:rsidR="006B1A74">
        <w:rPr>
          <w:rFonts w:ascii="Arial" w:hAnsi="Arial" w:cs="Arial"/>
          <w:b/>
          <w:bCs/>
          <w:color w:val="000000"/>
          <w:sz w:val="24"/>
          <w:szCs w:val="24"/>
        </w:rPr>
        <w:t>The position e</w:t>
      </w:r>
      <w:r w:rsidRPr="0087653E">
        <w:rPr>
          <w:rFonts w:ascii="Arial" w:hAnsi="Arial" w:cs="Arial"/>
          <w:b/>
          <w:bCs/>
          <w:color w:val="000000"/>
          <w:sz w:val="24"/>
          <w:szCs w:val="24"/>
        </w:rPr>
        <w:t xml:space="preserve">xpires </w:t>
      </w:r>
      <w:r w:rsidR="006B1A74">
        <w:rPr>
          <w:rFonts w:ascii="Arial" w:hAnsi="Arial" w:cs="Arial"/>
          <w:b/>
          <w:bCs/>
          <w:color w:val="000000"/>
          <w:sz w:val="24"/>
          <w:szCs w:val="24"/>
        </w:rPr>
        <w:t xml:space="preserve">at </w:t>
      </w:r>
      <w:r w:rsidRPr="0087653E">
        <w:rPr>
          <w:rFonts w:ascii="Arial" w:hAnsi="Arial" w:cs="Arial"/>
          <w:b/>
          <w:bCs/>
          <w:color w:val="000000"/>
          <w:sz w:val="24"/>
          <w:szCs w:val="24"/>
        </w:rPr>
        <w:t xml:space="preserve">the end of the 2021 Legislative session. </w:t>
      </w:r>
    </w:p>
    <w:p w:rsidR="00332FDD" w:rsidRPr="0087653E" w:rsidRDefault="00332FDD" w:rsidP="00332FDD">
      <w:pPr>
        <w:pStyle w:val="ListParagraph"/>
        <w:rPr>
          <w:rFonts w:ascii="Arial" w:hAnsi="Arial" w:cs="Arial"/>
          <w:bCs/>
          <w:color w:val="000000"/>
          <w:sz w:val="24"/>
          <w:szCs w:val="24"/>
        </w:rPr>
      </w:pPr>
    </w:p>
    <w:p w:rsidR="00332FDD" w:rsidRPr="0087653E" w:rsidRDefault="00332FDD" w:rsidP="00332FDD">
      <w:pPr>
        <w:pStyle w:val="ListParagraph"/>
        <w:numPr>
          <w:ilvl w:val="0"/>
          <w:numId w:val="3"/>
        </w:numPr>
        <w:contextualSpacing/>
        <w:rPr>
          <w:rFonts w:ascii="Arial" w:hAnsi="Arial" w:cs="Arial"/>
          <w:bCs/>
          <w:color w:val="000000"/>
          <w:sz w:val="24"/>
          <w:szCs w:val="24"/>
        </w:rPr>
      </w:pPr>
      <w:r w:rsidRPr="0087653E">
        <w:rPr>
          <w:rFonts w:ascii="Arial" w:hAnsi="Arial" w:cs="Arial"/>
          <w:bCs/>
          <w:color w:val="000000"/>
          <w:sz w:val="24"/>
          <w:szCs w:val="24"/>
        </w:rPr>
        <w:t xml:space="preserve">Is the CBA section or committee seeking to join a previously approved CBA section or committee position? </w:t>
      </w:r>
    </w:p>
    <w:p w:rsidR="00332FDD" w:rsidRPr="0087653E" w:rsidRDefault="008D1C8E" w:rsidP="00332FDD">
      <w:pPr>
        <w:rPr>
          <w:rFonts w:ascii="Arial" w:hAnsi="Arial" w:cs="Arial"/>
          <w:b/>
          <w:bCs/>
          <w:color w:val="000000"/>
          <w:sz w:val="24"/>
          <w:szCs w:val="24"/>
        </w:rPr>
      </w:pPr>
      <w:r w:rsidRPr="0087653E">
        <w:rPr>
          <w:rFonts w:ascii="Arial" w:hAnsi="Arial" w:cs="Arial"/>
          <w:bCs/>
          <w:color w:val="000000"/>
          <w:sz w:val="24"/>
          <w:szCs w:val="24"/>
        </w:rPr>
        <w:tab/>
      </w:r>
      <w:r w:rsidRPr="0087653E">
        <w:rPr>
          <w:rFonts w:ascii="Arial" w:hAnsi="Arial" w:cs="Arial"/>
          <w:b/>
          <w:bCs/>
          <w:color w:val="000000"/>
          <w:sz w:val="24"/>
          <w:szCs w:val="24"/>
        </w:rPr>
        <w:t>No.</w:t>
      </w:r>
    </w:p>
    <w:p w:rsidR="00332FDD" w:rsidRPr="0087653E" w:rsidRDefault="00332FDD" w:rsidP="00332FDD">
      <w:pPr>
        <w:rPr>
          <w:rFonts w:ascii="Arial" w:hAnsi="Arial" w:cs="Arial"/>
          <w:bCs/>
          <w:color w:val="000000"/>
          <w:sz w:val="24"/>
          <w:szCs w:val="24"/>
        </w:rPr>
      </w:pPr>
    </w:p>
    <w:p w:rsidR="00332FDD" w:rsidRPr="0087653E" w:rsidRDefault="00332FDD" w:rsidP="00332FDD">
      <w:pPr>
        <w:pStyle w:val="ListParagraph"/>
        <w:numPr>
          <w:ilvl w:val="0"/>
          <w:numId w:val="3"/>
        </w:numPr>
        <w:contextualSpacing/>
        <w:rPr>
          <w:rFonts w:ascii="Arial" w:hAnsi="Arial" w:cs="Arial"/>
          <w:color w:val="000000"/>
          <w:sz w:val="24"/>
          <w:szCs w:val="24"/>
        </w:rPr>
      </w:pPr>
      <w:r w:rsidRPr="0087653E">
        <w:rPr>
          <w:rFonts w:ascii="Arial" w:hAnsi="Arial" w:cs="Arial"/>
          <w:bCs/>
          <w:color w:val="000000"/>
          <w:sz w:val="24"/>
          <w:szCs w:val="24"/>
        </w:rPr>
        <w:t>Potential or actual CBA opposition from another CBA section or committee?</w:t>
      </w:r>
    </w:p>
    <w:p w:rsidR="00332FDD" w:rsidRPr="0087653E" w:rsidRDefault="006B1A74" w:rsidP="006B1A74">
      <w:pPr>
        <w:ind w:left="720"/>
        <w:rPr>
          <w:rFonts w:ascii="Arial" w:hAnsi="Arial" w:cs="Arial"/>
          <w:b/>
          <w:color w:val="000000"/>
          <w:sz w:val="24"/>
          <w:szCs w:val="24"/>
        </w:rPr>
      </w:pPr>
      <w:r>
        <w:rPr>
          <w:rFonts w:ascii="Arial" w:hAnsi="Arial" w:cs="Arial"/>
          <w:b/>
          <w:color w:val="000000"/>
          <w:sz w:val="24"/>
          <w:szCs w:val="24"/>
        </w:rPr>
        <w:t xml:space="preserve">No.  </w:t>
      </w:r>
    </w:p>
    <w:p w:rsidR="00332FDD" w:rsidRPr="0087653E" w:rsidRDefault="00332FDD" w:rsidP="00332FDD">
      <w:pPr>
        <w:rPr>
          <w:rFonts w:ascii="Arial" w:hAnsi="Arial" w:cs="Arial"/>
          <w:color w:val="000000"/>
          <w:sz w:val="24"/>
          <w:szCs w:val="24"/>
        </w:rPr>
      </w:pPr>
    </w:p>
    <w:p w:rsidR="00332FDD" w:rsidRDefault="00332FDD" w:rsidP="00332FDD">
      <w:pPr>
        <w:pStyle w:val="ListParagraph"/>
        <w:numPr>
          <w:ilvl w:val="0"/>
          <w:numId w:val="3"/>
        </w:numPr>
        <w:contextualSpacing/>
        <w:rPr>
          <w:rFonts w:ascii="Arial" w:hAnsi="Arial" w:cs="Arial"/>
          <w:bCs/>
          <w:color w:val="000000"/>
          <w:sz w:val="24"/>
          <w:szCs w:val="24"/>
        </w:rPr>
      </w:pPr>
      <w:r w:rsidRPr="0087653E">
        <w:rPr>
          <w:rFonts w:ascii="Arial" w:hAnsi="Arial" w:cs="Arial"/>
          <w:bCs/>
          <w:color w:val="000000"/>
          <w:sz w:val="24"/>
          <w:szCs w:val="24"/>
        </w:rPr>
        <w:t>Strength of section position (including process and results of section vote taken on issue):</w:t>
      </w:r>
    </w:p>
    <w:p w:rsidR="006B1A74" w:rsidRPr="000D3D3C" w:rsidRDefault="006B1A74" w:rsidP="006B1A74">
      <w:pPr>
        <w:pStyle w:val="ListParagraph"/>
        <w:contextualSpacing/>
        <w:rPr>
          <w:rFonts w:ascii="Arial" w:hAnsi="Arial" w:cs="Arial"/>
          <w:b/>
          <w:bCs/>
          <w:color w:val="000000"/>
          <w:sz w:val="24"/>
          <w:szCs w:val="24"/>
        </w:rPr>
      </w:pPr>
      <w:r>
        <w:rPr>
          <w:rFonts w:ascii="Arial" w:hAnsi="Arial" w:cs="Arial"/>
          <w:b/>
          <w:bCs/>
          <w:color w:val="000000"/>
          <w:sz w:val="24"/>
          <w:szCs w:val="24"/>
        </w:rPr>
        <w:t xml:space="preserve">The Legislative Committee circulated a survey to the Executive Committee inquiring whether they want the Section to renew its position on this issue.  Out of 22 members that participated in the survey, 20 members voted to renew the Section’s position regarding Budget line items.    </w:t>
      </w:r>
    </w:p>
    <w:p w:rsidR="00332FDD" w:rsidRPr="0087653E" w:rsidRDefault="00332FDD" w:rsidP="00332FDD">
      <w:pPr>
        <w:rPr>
          <w:rFonts w:ascii="Arial" w:hAnsi="Arial" w:cs="Arial"/>
          <w:bCs/>
          <w:color w:val="000000"/>
          <w:sz w:val="24"/>
          <w:szCs w:val="24"/>
        </w:rPr>
      </w:pPr>
    </w:p>
    <w:p w:rsidR="00332FDD" w:rsidRPr="0087653E" w:rsidRDefault="00332FDD" w:rsidP="00332FDD">
      <w:pPr>
        <w:pStyle w:val="ListParagraph"/>
        <w:numPr>
          <w:ilvl w:val="0"/>
          <w:numId w:val="3"/>
        </w:numPr>
        <w:contextualSpacing/>
        <w:rPr>
          <w:rFonts w:ascii="Arial" w:hAnsi="Arial" w:cs="Arial"/>
          <w:color w:val="000000"/>
          <w:sz w:val="24"/>
          <w:szCs w:val="24"/>
        </w:rPr>
      </w:pPr>
      <w:r w:rsidRPr="0087653E">
        <w:rPr>
          <w:rFonts w:ascii="Arial" w:hAnsi="Arial" w:cs="Arial"/>
          <w:bCs/>
          <w:color w:val="000000"/>
          <w:sz w:val="24"/>
          <w:szCs w:val="24"/>
        </w:rPr>
        <w:t>Fiscal impact (on the state):</w:t>
      </w:r>
    </w:p>
    <w:p w:rsidR="00332FDD" w:rsidRPr="0087653E" w:rsidRDefault="008D1C8E" w:rsidP="00332FDD">
      <w:pPr>
        <w:rPr>
          <w:rFonts w:ascii="Arial" w:hAnsi="Arial" w:cs="Arial"/>
          <w:b/>
          <w:sz w:val="24"/>
          <w:szCs w:val="24"/>
        </w:rPr>
      </w:pPr>
      <w:r w:rsidRPr="0087653E">
        <w:rPr>
          <w:rFonts w:ascii="Arial" w:hAnsi="Arial" w:cs="Arial"/>
          <w:sz w:val="24"/>
          <w:szCs w:val="24"/>
        </w:rPr>
        <w:tab/>
      </w:r>
      <w:r w:rsidRPr="0087653E">
        <w:rPr>
          <w:rFonts w:ascii="Arial" w:hAnsi="Arial" w:cs="Arial"/>
          <w:b/>
          <w:sz w:val="24"/>
          <w:szCs w:val="24"/>
        </w:rPr>
        <w:t xml:space="preserve">None. </w:t>
      </w:r>
    </w:p>
    <w:p w:rsidR="008D1C8E" w:rsidRPr="0087653E" w:rsidRDefault="008D1C8E" w:rsidP="00332FDD">
      <w:pPr>
        <w:rPr>
          <w:rFonts w:ascii="Arial" w:hAnsi="Arial" w:cs="Arial"/>
          <w:sz w:val="24"/>
          <w:szCs w:val="24"/>
        </w:rPr>
      </w:pPr>
    </w:p>
    <w:sectPr w:rsidR="008D1C8E" w:rsidRPr="0087653E" w:rsidSect="000029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B97" w:rsidRDefault="00D05B97" w:rsidP="00332FDD">
      <w:r>
        <w:separator/>
      </w:r>
    </w:p>
  </w:endnote>
  <w:endnote w:type="continuationSeparator" w:id="0">
    <w:p w:rsidR="00D05B97" w:rsidRDefault="00D05B97" w:rsidP="0033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D8" w:rsidRDefault="00FF65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029D8" w:rsidRDefault="00586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D8" w:rsidRDefault="00FF65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7AC1">
      <w:rPr>
        <w:rStyle w:val="PageNumber"/>
        <w:noProof/>
      </w:rPr>
      <w:t>2</w:t>
    </w:r>
    <w:r>
      <w:rPr>
        <w:rStyle w:val="PageNumber"/>
      </w:rPr>
      <w:fldChar w:fldCharType="end"/>
    </w:r>
  </w:p>
  <w:p w:rsidR="00533B7A" w:rsidRDefault="00586B2A" w:rsidP="00015418">
    <w:pPr>
      <w:pStyle w:val="BodyText"/>
      <w:rPr>
        <w:rFonts w:ascii="Book Antiqua" w:hAnsi="Book Antiqua" w:cs="Arial"/>
        <w:sz w:val="18"/>
        <w:szCs w:val="18"/>
      </w:rPr>
    </w:pPr>
  </w:p>
  <w:p w:rsidR="00533B7A" w:rsidRPr="00015418" w:rsidRDefault="00586B2A" w:rsidP="00015418">
    <w:pPr>
      <w:pStyle w:val="BodyText"/>
      <w:rPr>
        <w:rFonts w:ascii="Book Antiqua" w:hAnsi="Book Antiqua" w:cs="Arial"/>
        <w:sz w:val="18"/>
        <w:szCs w:val="18"/>
      </w:rPr>
    </w:pPr>
  </w:p>
  <w:p w:rsidR="000029D8" w:rsidRDefault="00586B2A" w:rsidP="000029D8">
    <w:pPr>
      <w:pStyle w:val="Foote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D8" w:rsidRPr="00332FDD" w:rsidRDefault="001C7C89" w:rsidP="00332FDD">
    <w:pPr>
      <w:pStyle w:val="Footer"/>
    </w:pPr>
    <w:r>
      <w:t>2021</w:t>
    </w:r>
    <w:r w:rsidR="00586B2A">
      <w:t>-2022</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B97" w:rsidRDefault="00D05B97" w:rsidP="00332FDD">
      <w:r>
        <w:separator/>
      </w:r>
    </w:p>
  </w:footnote>
  <w:footnote w:type="continuationSeparator" w:id="0">
    <w:p w:rsidR="00D05B97" w:rsidRDefault="00D05B97" w:rsidP="00332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B2A" w:rsidRDefault="00586B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B2A" w:rsidRDefault="00586B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B2A" w:rsidRDefault="00586B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25891"/>
    <w:multiLevelType w:val="hybridMultilevel"/>
    <w:tmpl w:val="6B8EA756"/>
    <w:lvl w:ilvl="0" w:tplc="1250DB9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244CF7"/>
    <w:multiLevelType w:val="hybridMultilevel"/>
    <w:tmpl w:val="C8CA87B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27D7D"/>
    <w:multiLevelType w:val="multilevel"/>
    <w:tmpl w:val="9FF4D7D2"/>
    <w:lvl w:ilvl="0">
      <w:start w:val="1"/>
      <w:numFmt w:val="decimal"/>
      <w:lvlText w:val="%1."/>
      <w:lvlJc w:val="left"/>
      <w:pPr>
        <w:ind w:left="720" w:hanging="36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DD"/>
    <w:rsid w:val="00007AC1"/>
    <w:rsid w:val="00022AAC"/>
    <w:rsid w:val="00081DAF"/>
    <w:rsid w:val="00106B51"/>
    <w:rsid w:val="00134488"/>
    <w:rsid w:val="001512A9"/>
    <w:rsid w:val="001C7C89"/>
    <w:rsid w:val="001D5C09"/>
    <w:rsid w:val="001F390A"/>
    <w:rsid w:val="00206F53"/>
    <w:rsid w:val="00293DA4"/>
    <w:rsid w:val="002C4663"/>
    <w:rsid w:val="00332FDD"/>
    <w:rsid w:val="0034176D"/>
    <w:rsid w:val="00342B02"/>
    <w:rsid w:val="00441DC3"/>
    <w:rsid w:val="00492503"/>
    <w:rsid w:val="004A740D"/>
    <w:rsid w:val="004E5682"/>
    <w:rsid w:val="004F126E"/>
    <w:rsid w:val="00524019"/>
    <w:rsid w:val="0056129D"/>
    <w:rsid w:val="00586B2A"/>
    <w:rsid w:val="00697AD1"/>
    <w:rsid w:val="006B1A74"/>
    <w:rsid w:val="006B7040"/>
    <w:rsid w:val="006C6F35"/>
    <w:rsid w:val="0073093D"/>
    <w:rsid w:val="00731EE4"/>
    <w:rsid w:val="0087653E"/>
    <w:rsid w:val="00887BF5"/>
    <w:rsid w:val="008D1C8E"/>
    <w:rsid w:val="008D615C"/>
    <w:rsid w:val="00937654"/>
    <w:rsid w:val="00955E9E"/>
    <w:rsid w:val="00A1352E"/>
    <w:rsid w:val="00A76AA0"/>
    <w:rsid w:val="00CA6218"/>
    <w:rsid w:val="00D05B97"/>
    <w:rsid w:val="00D2177B"/>
    <w:rsid w:val="00D71B4E"/>
    <w:rsid w:val="00FE090F"/>
    <w:rsid w:val="00FF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45C46-C080-4971-8BA0-FD8C0725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FD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32FDD"/>
    <w:pPr>
      <w:jc w:val="both"/>
    </w:pPr>
    <w:rPr>
      <w:sz w:val="24"/>
      <w:lang w:eastAsia="ja-JP"/>
    </w:rPr>
  </w:style>
  <w:style w:type="character" w:customStyle="1" w:styleId="BodyTextChar">
    <w:name w:val="Body Text Char"/>
    <w:basedOn w:val="DefaultParagraphFont"/>
    <w:link w:val="BodyText"/>
    <w:rsid w:val="00332FDD"/>
    <w:rPr>
      <w:rFonts w:ascii="Times New Roman" w:eastAsia="Times New Roman" w:hAnsi="Times New Roman" w:cs="Times New Roman"/>
      <w:sz w:val="24"/>
      <w:szCs w:val="20"/>
      <w:lang w:eastAsia="ja-JP"/>
    </w:rPr>
  </w:style>
  <w:style w:type="paragraph" w:styleId="Footer">
    <w:name w:val="footer"/>
    <w:basedOn w:val="Normal"/>
    <w:link w:val="FooterChar"/>
    <w:rsid w:val="00332FDD"/>
    <w:pPr>
      <w:tabs>
        <w:tab w:val="center" w:pos="4320"/>
        <w:tab w:val="right" w:pos="8640"/>
      </w:tabs>
    </w:pPr>
  </w:style>
  <w:style w:type="character" w:customStyle="1" w:styleId="FooterChar">
    <w:name w:val="Footer Char"/>
    <w:basedOn w:val="DefaultParagraphFont"/>
    <w:link w:val="Footer"/>
    <w:rsid w:val="00332FDD"/>
    <w:rPr>
      <w:rFonts w:ascii="Times New Roman" w:eastAsia="Times New Roman" w:hAnsi="Times New Roman" w:cs="Times New Roman"/>
      <w:sz w:val="20"/>
      <w:szCs w:val="20"/>
    </w:rPr>
  </w:style>
  <w:style w:type="character" w:styleId="PageNumber">
    <w:name w:val="page number"/>
    <w:basedOn w:val="DefaultParagraphFont"/>
    <w:rsid w:val="00332FDD"/>
  </w:style>
  <w:style w:type="paragraph" w:styleId="ListParagraph">
    <w:name w:val="List Paragraph"/>
    <w:basedOn w:val="Normal"/>
    <w:uiPriority w:val="34"/>
    <w:qFormat/>
    <w:rsid w:val="00332FDD"/>
    <w:pPr>
      <w:ind w:left="720"/>
    </w:pPr>
  </w:style>
  <w:style w:type="paragraph" w:styleId="FootnoteText">
    <w:name w:val="footnote text"/>
    <w:basedOn w:val="Normal"/>
    <w:link w:val="FootnoteTextChar"/>
    <w:uiPriority w:val="99"/>
    <w:semiHidden/>
    <w:unhideWhenUsed/>
    <w:rsid w:val="00332FDD"/>
  </w:style>
  <w:style w:type="character" w:customStyle="1" w:styleId="FootnoteTextChar">
    <w:name w:val="Footnote Text Char"/>
    <w:basedOn w:val="DefaultParagraphFont"/>
    <w:link w:val="FootnoteText"/>
    <w:uiPriority w:val="99"/>
    <w:semiHidden/>
    <w:rsid w:val="00332FD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32FDD"/>
    <w:rPr>
      <w:vertAlign w:val="superscript"/>
    </w:rPr>
  </w:style>
  <w:style w:type="paragraph" w:styleId="Header">
    <w:name w:val="header"/>
    <w:basedOn w:val="Normal"/>
    <w:link w:val="HeaderChar"/>
    <w:uiPriority w:val="99"/>
    <w:unhideWhenUsed/>
    <w:rsid w:val="00332FDD"/>
    <w:pPr>
      <w:tabs>
        <w:tab w:val="center" w:pos="4680"/>
        <w:tab w:val="right" w:pos="9360"/>
      </w:tabs>
    </w:pPr>
  </w:style>
  <w:style w:type="character" w:customStyle="1" w:styleId="HeaderChar">
    <w:name w:val="Header Char"/>
    <w:basedOn w:val="DefaultParagraphFont"/>
    <w:link w:val="Header"/>
    <w:uiPriority w:val="99"/>
    <w:rsid w:val="00332FD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C2D5C6AD</Template>
  <TotalTime>4</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Bill</dc:creator>
  <cp:keywords/>
  <dc:description/>
  <cp:lastModifiedBy>Laurel Oswell</cp:lastModifiedBy>
  <cp:revision>6</cp:revision>
  <dcterms:created xsi:type="dcterms:W3CDTF">2021-10-13T13:57:00Z</dcterms:created>
  <dcterms:modified xsi:type="dcterms:W3CDTF">2021-10-15T15:13:00Z</dcterms:modified>
</cp:coreProperties>
</file>