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259B4" w14:textId="77777777" w:rsidR="00785B02" w:rsidRDefault="00785B02">
      <w:bookmarkStart w:id="0" w:name="_GoBack"/>
      <w:bookmarkEnd w:id="0"/>
    </w:p>
    <w:p w14:paraId="4ED84D78" w14:textId="77777777" w:rsidR="00785B02" w:rsidRDefault="00785B02" w:rsidP="00785B02">
      <w:pPr>
        <w:jc w:val="center"/>
      </w:pPr>
      <w:r>
        <w:t>Rules Committee of the Superior Court</w:t>
      </w:r>
      <w:r>
        <w:br/>
        <w:t>Monday, December 16, 2019, 2:00 p.m.</w:t>
      </w:r>
    </w:p>
    <w:p w14:paraId="5B20D0D4" w14:textId="77777777" w:rsidR="00785B02" w:rsidRDefault="00785B02" w:rsidP="00785B02">
      <w:pPr>
        <w:jc w:val="center"/>
      </w:pPr>
      <w:r>
        <w:t>Supreme Court Building, Supreme Court Courtroom</w:t>
      </w:r>
    </w:p>
    <w:p w14:paraId="14F845DC" w14:textId="77777777" w:rsidR="00785B02" w:rsidRDefault="00785B02" w:rsidP="00785B02">
      <w:pPr>
        <w:jc w:val="center"/>
      </w:pPr>
    </w:p>
    <w:p w14:paraId="139CD188" w14:textId="77777777" w:rsidR="00785B02" w:rsidRDefault="00785B02" w:rsidP="00785B02">
      <w:pPr>
        <w:jc w:val="center"/>
      </w:pPr>
      <w:r>
        <w:t>Meeting Agenda</w:t>
      </w:r>
    </w:p>
    <w:p w14:paraId="021F0243" w14:textId="77777777" w:rsidR="00785B02" w:rsidRDefault="00785B02" w:rsidP="00785B02">
      <w:pPr>
        <w:jc w:val="center"/>
      </w:pPr>
    </w:p>
    <w:p w14:paraId="7AA66C20" w14:textId="77777777" w:rsidR="000B6761" w:rsidRDefault="000B6761" w:rsidP="00785B02">
      <w:pPr>
        <w:ind w:left="720" w:hanging="720"/>
      </w:pPr>
      <w:r>
        <w:t>04-01</w:t>
      </w:r>
      <w:r w:rsidR="00785B02">
        <w:tab/>
      </w:r>
      <w:r w:rsidRPr="000B6761">
        <w:t>Approval of the minutes from the November 18, 2019 meeting of the Rules Committee of the Superior Court.</w:t>
      </w:r>
    </w:p>
    <w:p w14:paraId="5D8EF2C6" w14:textId="77777777" w:rsidR="000B6761" w:rsidRDefault="000B6761"/>
    <w:p w14:paraId="50047D1B" w14:textId="77777777" w:rsidR="000B6761" w:rsidRDefault="00785B02" w:rsidP="00785B02">
      <w:pPr>
        <w:ind w:left="720" w:hanging="720"/>
      </w:pPr>
      <w:r>
        <w:t>04-02</w:t>
      </w:r>
      <w:r>
        <w:tab/>
      </w:r>
      <w:r w:rsidR="000B6761" w:rsidRPr="000B6761">
        <w:t>Comments from Judge Albis (11-18-19) concerning the 2017 proposed revisions to Section 25-60.  Follow-up.  (Last considered on 1-22-19 as Items 05-06a, b and c.)</w:t>
      </w:r>
    </w:p>
    <w:p w14:paraId="57405338" w14:textId="77777777" w:rsidR="000B6761" w:rsidRDefault="000B6761"/>
    <w:p w14:paraId="59C56016" w14:textId="77777777" w:rsidR="000B6761" w:rsidRDefault="000B6761" w:rsidP="00785B02">
      <w:pPr>
        <w:ind w:left="720" w:firstLine="720"/>
      </w:pPr>
      <w:r>
        <w:t>a.</w:t>
      </w:r>
      <w:r w:rsidR="00785B02">
        <w:tab/>
      </w:r>
      <w:r>
        <w:t>Comments from Judge Albis 11-18-19</w:t>
      </w:r>
    </w:p>
    <w:p w14:paraId="0404168B" w14:textId="77777777" w:rsidR="000B6761" w:rsidRDefault="000B6761" w:rsidP="00785B02">
      <w:pPr>
        <w:ind w:left="720" w:firstLine="720"/>
      </w:pPr>
      <w:r>
        <w:t>b.</w:t>
      </w:r>
      <w:r w:rsidR="00785B02">
        <w:tab/>
      </w:r>
      <w:r>
        <w:t>Original P</w:t>
      </w:r>
      <w:r w:rsidR="00DD44AC">
        <w:t>r</w:t>
      </w:r>
      <w:r>
        <w:t>oposal from Ms. Martowska</w:t>
      </w:r>
    </w:p>
    <w:p w14:paraId="2BE19136" w14:textId="77777777" w:rsidR="000B6761" w:rsidRDefault="000B6761" w:rsidP="00785B02">
      <w:pPr>
        <w:ind w:left="720" w:firstLine="720"/>
      </w:pPr>
      <w:r>
        <w:t>c.</w:t>
      </w:r>
      <w:r w:rsidR="00785B02">
        <w:tab/>
      </w:r>
      <w:r>
        <w:t>Various comments and replies</w:t>
      </w:r>
    </w:p>
    <w:p w14:paraId="078C9FBC" w14:textId="77777777" w:rsidR="000B6761" w:rsidRDefault="000B6761" w:rsidP="00785B02">
      <w:pPr>
        <w:ind w:left="720" w:firstLine="720"/>
      </w:pPr>
      <w:r>
        <w:t>d.</w:t>
      </w:r>
      <w:r w:rsidR="00785B02">
        <w:tab/>
      </w:r>
      <w:r>
        <w:t>Comments from Judge Albis 12-17-18</w:t>
      </w:r>
    </w:p>
    <w:p w14:paraId="38D89DFA" w14:textId="77777777" w:rsidR="000B6761" w:rsidRDefault="000B6761"/>
    <w:p w14:paraId="69315FE0" w14:textId="77777777" w:rsidR="000B6761" w:rsidRDefault="00785B02" w:rsidP="00785B02">
      <w:pPr>
        <w:ind w:left="720" w:hanging="720"/>
      </w:pPr>
      <w:r>
        <w:t>04-03</w:t>
      </w:r>
      <w:r>
        <w:tab/>
      </w:r>
      <w:r w:rsidR="000B6761" w:rsidRPr="000B6761">
        <w:t>Proposal from Natasha M. Pierre, State Victim Advocate, to amend several rules and sections to advise crime victims of rights and provide for notice to victims and opportunity for victims to provide statements. (Last considered on 11-18-19 as Items 03-03a-l.)</w:t>
      </w:r>
    </w:p>
    <w:p w14:paraId="26380F56" w14:textId="77777777" w:rsidR="00785B02" w:rsidRDefault="00785B02" w:rsidP="00785B02">
      <w:pPr>
        <w:ind w:left="720" w:hanging="720"/>
      </w:pPr>
    </w:p>
    <w:p w14:paraId="4FB10C7D" w14:textId="77777777" w:rsidR="000B6761" w:rsidRDefault="000B6761" w:rsidP="00785B02">
      <w:pPr>
        <w:ind w:left="720" w:firstLine="720"/>
      </w:pPr>
      <w:r>
        <w:t>a.</w:t>
      </w:r>
      <w:r w:rsidR="00785B02">
        <w:tab/>
      </w:r>
      <w:r>
        <w:t>Proposal</w:t>
      </w:r>
    </w:p>
    <w:p w14:paraId="563904BB" w14:textId="77777777" w:rsidR="000B6761" w:rsidRDefault="000B6761" w:rsidP="00785B02">
      <w:pPr>
        <w:ind w:left="720" w:firstLine="720"/>
      </w:pPr>
      <w:r>
        <w:t xml:space="preserve">b. </w:t>
      </w:r>
      <w:r>
        <w:tab/>
        <w:t>Clarification from OVA</w:t>
      </w:r>
    </w:p>
    <w:p w14:paraId="6477544C" w14:textId="77777777" w:rsidR="000B6761" w:rsidRDefault="000B6761" w:rsidP="00785B02">
      <w:pPr>
        <w:ind w:left="720" w:firstLine="720"/>
      </w:pPr>
      <w:r>
        <w:t xml:space="preserve">c. </w:t>
      </w:r>
      <w:r>
        <w:tab/>
        <w:t>Comments from the Office of the Chief Public Defender</w:t>
      </w:r>
    </w:p>
    <w:p w14:paraId="50E9C3B2" w14:textId="77777777" w:rsidR="000B6761" w:rsidRDefault="000B6761" w:rsidP="00785B02">
      <w:pPr>
        <w:ind w:left="720" w:firstLine="720"/>
      </w:pPr>
      <w:r>
        <w:t xml:space="preserve">d. </w:t>
      </w:r>
      <w:r>
        <w:tab/>
        <w:t>Comments from the Office of the Chief State’s Attorney</w:t>
      </w:r>
    </w:p>
    <w:p w14:paraId="33056692" w14:textId="77777777" w:rsidR="000B6761" w:rsidRDefault="000B6761" w:rsidP="00785B02">
      <w:pPr>
        <w:ind w:left="720" w:firstLine="720"/>
      </w:pPr>
      <w:r>
        <w:t xml:space="preserve">e. </w:t>
      </w:r>
      <w:r>
        <w:tab/>
        <w:t>Comments from the Chief Disciplinary Counsel</w:t>
      </w:r>
    </w:p>
    <w:p w14:paraId="713CBFE2" w14:textId="77777777" w:rsidR="000B6761" w:rsidRDefault="000B6761" w:rsidP="00785B02">
      <w:pPr>
        <w:ind w:left="720" w:firstLine="720"/>
      </w:pPr>
      <w:r>
        <w:t xml:space="preserve">f. </w:t>
      </w:r>
      <w:r>
        <w:tab/>
        <w:t>Comments from the CCDLA</w:t>
      </w:r>
    </w:p>
    <w:p w14:paraId="429A40EE" w14:textId="77777777" w:rsidR="000B6761" w:rsidRDefault="000B6761" w:rsidP="00785B02">
      <w:pPr>
        <w:ind w:left="720" w:firstLine="720"/>
      </w:pPr>
      <w:r>
        <w:t xml:space="preserve">g. </w:t>
      </w:r>
      <w:r>
        <w:tab/>
        <w:t>Comments from CBA Criminal Justice Section</w:t>
      </w:r>
    </w:p>
    <w:p w14:paraId="32B9BFCE" w14:textId="77777777" w:rsidR="000B6761" w:rsidRDefault="000B6761" w:rsidP="00785B02">
      <w:pPr>
        <w:ind w:left="720" w:firstLine="720"/>
      </w:pPr>
      <w:r>
        <w:t xml:space="preserve">h. </w:t>
      </w:r>
      <w:r>
        <w:tab/>
        <w:t>Comments from Statewide Grievance</w:t>
      </w:r>
    </w:p>
    <w:p w14:paraId="1B001768" w14:textId="77777777" w:rsidR="000B6761" w:rsidRDefault="000B6761" w:rsidP="00785B02">
      <w:pPr>
        <w:ind w:left="720" w:firstLine="720"/>
      </w:pPr>
      <w:r>
        <w:t xml:space="preserve">i. </w:t>
      </w:r>
      <w:r>
        <w:tab/>
        <w:t>Request from Judge Conway</w:t>
      </w:r>
    </w:p>
    <w:p w14:paraId="6D8EB4E3" w14:textId="77777777" w:rsidR="000B6761" w:rsidRDefault="000B6761" w:rsidP="00785B02">
      <w:pPr>
        <w:ind w:left="720" w:firstLine="720"/>
      </w:pPr>
      <w:r>
        <w:t xml:space="preserve">j. </w:t>
      </w:r>
      <w:r>
        <w:tab/>
        <w:t>Comments from CBA Standing Committee on Professional Ethics</w:t>
      </w:r>
    </w:p>
    <w:p w14:paraId="16BE6CF1" w14:textId="77777777" w:rsidR="000B6761" w:rsidRDefault="000B6761" w:rsidP="00785B02">
      <w:pPr>
        <w:ind w:left="720" w:firstLine="720"/>
      </w:pPr>
      <w:r>
        <w:t>k.</w:t>
      </w:r>
      <w:r w:rsidR="00DD44AC">
        <w:tab/>
      </w:r>
      <w:r>
        <w:t>Revised Proposal</w:t>
      </w:r>
    </w:p>
    <w:p w14:paraId="2266126C" w14:textId="77777777" w:rsidR="000B6761" w:rsidRDefault="000B6761" w:rsidP="00785B02">
      <w:pPr>
        <w:ind w:left="720" w:firstLine="720"/>
      </w:pPr>
      <w:r>
        <w:t>l.</w:t>
      </w:r>
      <w:r w:rsidR="00DD44AC">
        <w:tab/>
      </w:r>
      <w:r>
        <w:t>Comments from J Conway</w:t>
      </w:r>
    </w:p>
    <w:p w14:paraId="40DD8DE7" w14:textId="77777777" w:rsidR="00785B02" w:rsidRDefault="00785B02"/>
    <w:p w14:paraId="0E99BA80" w14:textId="77777777" w:rsidR="000B6761" w:rsidRDefault="000B6761" w:rsidP="00785B02">
      <w:pPr>
        <w:ind w:left="720" w:hanging="720"/>
      </w:pPr>
      <w:r>
        <w:t>04-04</w:t>
      </w:r>
      <w:r w:rsidR="00785B02">
        <w:tab/>
      </w:r>
      <w:r w:rsidRPr="000B6761">
        <w:t>Proposal from Judge Adelman to amend Section 3-8 regarding hybrid appearances.  (Last considered on 10-21-19 as Items 02-11a-g.)</w:t>
      </w:r>
    </w:p>
    <w:p w14:paraId="3A948356" w14:textId="77777777" w:rsidR="000B6761" w:rsidRDefault="000B6761"/>
    <w:p w14:paraId="6E7F54FA" w14:textId="77777777" w:rsidR="000B6761" w:rsidRDefault="000B6761" w:rsidP="00785B02">
      <w:pPr>
        <w:ind w:left="720" w:firstLine="720"/>
      </w:pPr>
      <w:r>
        <w:t xml:space="preserve">a. </w:t>
      </w:r>
      <w:r>
        <w:tab/>
        <w:t>Proposal</w:t>
      </w:r>
    </w:p>
    <w:p w14:paraId="25EBF9C0" w14:textId="77777777" w:rsidR="000B6761" w:rsidRDefault="00FF5844" w:rsidP="00785B02">
      <w:pPr>
        <w:ind w:left="720" w:firstLine="720"/>
      </w:pPr>
      <w:r>
        <w:t xml:space="preserve">b. </w:t>
      </w:r>
      <w:r>
        <w:tab/>
        <w:t>Comments from Judge Albis</w:t>
      </w:r>
    </w:p>
    <w:p w14:paraId="68D90933" w14:textId="77777777" w:rsidR="000B6761" w:rsidRDefault="000B6761" w:rsidP="00785B02">
      <w:pPr>
        <w:ind w:left="720" w:firstLine="720"/>
      </w:pPr>
      <w:r>
        <w:t xml:space="preserve">c. </w:t>
      </w:r>
      <w:r>
        <w:tab/>
        <w:t>Comments from CB</w:t>
      </w:r>
      <w:r w:rsidR="008647C9">
        <w:t>A</w:t>
      </w:r>
    </w:p>
    <w:p w14:paraId="6942CA2F" w14:textId="77777777" w:rsidR="000B6761" w:rsidRDefault="000B6761" w:rsidP="00785B02">
      <w:pPr>
        <w:ind w:left="720" w:firstLine="720"/>
      </w:pPr>
      <w:r>
        <w:t xml:space="preserve">d. </w:t>
      </w:r>
      <w:r>
        <w:tab/>
        <w:t>Comments from CTL</w:t>
      </w:r>
      <w:r w:rsidR="008647C9">
        <w:t>A</w:t>
      </w:r>
    </w:p>
    <w:p w14:paraId="4253530D" w14:textId="77777777" w:rsidR="000B6761" w:rsidRDefault="000B6761" w:rsidP="00785B02">
      <w:pPr>
        <w:ind w:left="720" w:firstLine="720"/>
      </w:pPr>
      <w:r>
        <w:t xml:space="preserve">e. </w:t>
      </w:r>
      <w:r>
        <w:tab/>
        <w:t>Comments from AAM</w:t>
      </w:r>
      <w:r w:rsidR="008647C9">
        <w:t>L</w:t>
      </w:r>
    </w:p>
    <w:p w14:paraId="11A5FBBB" w14:textId="77777777" w:rsidR="000B6761" w:rsidRDefault="000B6761" w:rsidP="00785B02">
      <w:pPr>
        <w:ind w:left="720" w:firstLine="720"/>
      </w:pPr>
      <w:r>
        <w:t xml:space="preserve">f. </w:t>
      </w:r>
      <w:r>
        <w:tab/>
        <w:t>Additional comments from Judge Al</w:t>
      </w:r>
      <w:r w:rsidR="00FF5844">
        <w:t>b</w:t>
      </w:r>
      <w:r>
        <w:t>is</w:t>
      </w:r>
    </w:p>
    <w:p w14:paraId="27B6FEE4" w14:textId="77777777" w:rsidR="000B6761" w:rsidRDefault="000B6761" w:rsidP="00785B02">
      <w:pPr>
        <w:ind w:left="720" w:firstLine="720"/>
      </w:pPr>
      <w:r>
        <w:t xml:space="preserve">g. </w:t>
      </w:r>
      <w:r>
        <w:tab/>
        <w:t>Proposal from Judge Albis’s working group f</w:t>
      </w:r>
      <w:r w:rsidR="008647C9">
        <w:t>o</w:t>
      </w:r>
      <w:r>
        <w:t>r new Section 25-6A</w:t>
      </w:r>
    </w:p>
    <w:p w14:paraId="325D2F05" w14:textId="77777777" w:rsidR="000B6761" w:rsidRDefault="000B6761" w:rsidP="00785B02">
      <w:pPr>
        <w:ind w:left="720" w:firstLine="720"/>
      </w:pPr>
      <w:r>
        <w:t>h.</w:t>
      </w:r>
      <w:r w:rsidR="00DD44AC">
        <w:tab/>
      </w:r>
      <w:r>
        <w:t>Co</w:t>
      </w:r>
      <w:r w:rsidR="00785B02">
        <w:t>m</w:t>
      </w:r>
      <w:r>
        <w:t>ments f</w:t>
      </w:r>
      <w:r w:rsidR="00DD44AC">
        <w:t>r</w:t>
      </w:r>
      <w:r>
        <w:t>om Judge Albis 12-9-19.</w:t>
      </w:r>
    </w:p>
    <w:p w14:paraId="3BE1A384" w14:textId="77777777" w:rsidR="00785B02" w:rsidRDefault="00785B02" w:rsidP="00785B02">
      <w:pPr>
        <w:ind w:left="720" w:firstLine="720"/>
      </w:pPr>
    </w:p>
    <w:p w14:paraId="5A4ACA7B" w14:textId="77777777" w:rsidR="00785B02" w:rsidRDefault="00785B02" w:rsidP="00785B02">
      <w:pPr>
        <w:ind w:left="720" w:firstLine="720"/>
      </w:pPr>
    </w:p>
    <w:p w14:paraId="0246AE20" w14:textId="77777777" w:rsidR="000B6761" w:rsidRDefault="00785B02" w:rsidP="00785B02">
      <w:pPr>
        <w:ind w:left="720" w:hanging="720"/>
      </w:pPr>
      <w:r>
        <w:lastRenderedPageBreak/>
        <w:t>04-05</w:t>
      </w:r>
      <w:r>
        <w:tab/>
      </w:r>
      <w:r w:rsidR="000B6761" w:rsidRPr="000B6761">
        <w:t>Proposal from Judicial Branch Administration to amend Sections 2-27, 2-27A and 2-65 and to adopt new Section 2-27B regarding administrative suspension of attorneys who fail to register or comply with Connecticut’s MCLE requirements.  (Last considered on 11-18-19 as Items 03-05a and b.)</w:t>
      </w:r>
    </w:p>
    <w:p w14:paraId="6C92A224" w14:textId="77777777" w:rsidR="000B6761" w:rsidRDefault="000B6761"/>
    <w:p w14:paraId="506338D7" w14:textId="77777777" w:rsidR="000B6761" w:rsidRDefault="000B6761" w:rsidP="00785B02">
      <w:pPr>
        <w:ind w:left="720" w:firstLine="720"/>
      </w:pPr>
      <w:r>
        <w:t>a.</w:t>
      </w:r>
      <w:r w:rsidR="00785B02">
        <w:tab/>
      </w:r>
      <w:r>
        <w:t>Proposal</w:t>
      </w:r>
    </w:p>
    <w:p w14:paraId="098860F5" w14:textId="77777777" w:rsidR="000B6761" w:rsidRDefault="000B6761" w:rsidP="00785B02">
      <w:pPr>
        <w:ind w:left="720" w:firstLine="720"/>
      </w:pPr>
      <w:r>
        <w:t>b.</w:t>
      </w:r>
      <w:r w:rsidR="00785B02">
        <w:tab/>
      </w:r>
      <w:r>
        <w:t>Comments from Fairfield County Bar Association</w:t>
      </w:r>
    </w:p>
    <w:p w14:paraId="4FFC4A1B" w14:textId="77777777" w:rsidR="000B6761" w:rsidRDefault="000B6761"/>
    <w:p w14:paraId="1CB3C301" w14:textId="77777777" w:rsidR="000B6761" w:rsidRDefault="000B6761" w:rsidP="00785B02">
      <w:pPr>
        <w:ind w:left="720" w:hanging="720"/>
      </w:pPr>
      <w:r>
        <w:t>04-06</w:t>
      </w:r>
      <w:r w:rsidR="00785B02">
        <w:tab/>
      </w:r>
      <w:r w:rsidRPr="000B6761">
        <w:t>Recommendation from the Rules Committee for an individual to appoint to fill a current vacancy on Legal Specialization Screening Committee (LSSC).  (Last considered on 11-18-19 as Items 03-10a-f.)</w:t>
      </w:r>
    </w:p>
    <w:p w14:paraId="374CC4FF" w14:textId="77777777" w:rsidR="00785B02" w:rsidRDefault="00785B02" w:rsidP="00785B02">
      <w:pPr>
        <w:ind w:left="720" w:hanging="720"/>
      </w:pPr>
    </w:p>
    <w:p w14:paraId="172E36FE" w14:textId="77777777" w:rsidR="000B6761" w:rsidRDefault="000B6761" w:rsidP="00785B02">
      <w:pPr>
        <w:ind w:left="720" w:firstLine="720"/>
      </w:pPr>
      <w:r>
        <w:t>a.</w:t>
      </w:r>
      <w:r w:rsidR="00785B02">
        <w:tab/>
      </w:r>
      <w:r>
        <w:t>Request</w:t>
      </w:r>
    </w:p>
    <w:p w14:paraId="63006545" w14:textId="77777777" w:rsidR="000B6761" w:rsidRDefault="000B6761" w:rsidP="00785B02">
      <w:pPr>
        <w:ind w:left="720" w:firstLine="720"/>
      </w:pPr>
      <w:r>
        <w:t>b.</w:t>
      </w:r>
      <w:r w:rsidR="00785B02">
        <w:tab/>
      </w:r>
      <w:r>
        <w:t>LSSC members</w:t>
      </w:r>
    </w:p>
    <w:p w14:paraId="2139EE59" w14:textId="77777777" w:rsidR="000B6761" w:rsidRDefault="000B6761" w:rsidP="00785B02">
      <w:pPr>
        <w:ind w:left="720" w:firstLine="720"/>
      </w:pPr>
      <w:r>
        <w:t>c.</w:t>
      </w:r>
      <w:r w:rsidR="00785B02">
        <w:tab/>
      </w:r>
      <w:r>
        <w:t>Low</w:t>
      </w:r>
    </w:p>
    <w:p w14:paraId="46797D7C" w14:textId="77777777" w:rsidR="000B6761" w:rsidRDefault="000B6761" w:rsidP="00785B02">
      <w:pPr>
        <w:ind w:left="720" w:firstLine="720"/>
      </w:pPr>
      <w:r>
        <w:t>d.</w:t>
      </w:r>
      <w:r w:rsidR="00785B02">
        <w:tab/>
      </w:r>
      <w:r>
        <w:t>Kennedy</w:t>
      </w:r>
    </w:p>
    <w:p w14:paraId="3DCFDDE1" w14:textId="77777777" w:rsidR="000B6761" w:rsidRDefault="000B6761" w:rsidP="00785B02">
      <w:pPr>
        <w:ind w:left="720" w:firstLine="720"/>
      </w:pPr>
      <w:r>
        <w:t>e.</w:t>
      </w:r>
      <w:r w:rsidR="00785B02">
        <w:tab/>
      </w:r>
      <w:r>
        <w:t>Dwyer</w:t>
      </w:r>
    </w:p>
    <w:p w14:paraId="6A7FE6CA" w14:textId="77777777" w:rsidR="000B6761" w:rsidRDefault="000B6761" w:rsidP="00785B02">
      <w:pPr>
        <w:ind w:left="720" w:firstLine="720"/>
      </w:pPr>
      <w:r>
        <w:t>f.</w:t>
      </w:r>
      <w:r w:rsidR="00785B02">
        <w:tab/>
      </w:r>
      <w:r>
        <w:t>Paine</w:t>
      </w:r>
    </w:p>
    <w:p w14:paraId="47C5BC5B" w14:textId="77777777" w:rsidR="000B6761" w:rsidRDefault="000B6761" w:rsidP="000B6761"/>
    <w:p w14:paraId="07D7DB42" w14:textId="77777777" w:rsidR="000B6761" w:rsidRDefault="000B6761" w:rsidP="00785B02">
      <w:pPr>
        <w:ind w:left="720" w:hanging="720"/>
      </w:pPr>
      <w:r>
        <w:t>04-07</w:t>
      </w:r>
      <w:r w:rsidR="00785B02">
        <w:tab/>
      </w:r>
      <w:r w:rsidRPr="000B6761">
        <w:t>Proposal from Senator Fasano to reconsider changes to Section 38-8 scheduled to go into effect on January 1, 2020.  (Last considered on 11-18-19 as Items 03-07a-c.)</w:t>
      </w:r>
    </w:p>
    <w:p w14:paraId="7F03318A" w14:textId="77777777" w:rsidR="00785B02" w:rsidRDefault="00785B02" w:rsidP="00785B02">
      <w:pPr>
        <w:ind w:left="720" w:hanging="720"/>
      </w:pPr>
    </w:p>
    <w:p w14:paraId="38906EAC" w14:textId="77777777" w:rsidR="000B6761" w:rsidRDefault="000B6761" w:rsidP="00785B02">
      <w:pPr>
        <w:ind w:left="720" w:firstLine="720"/>
      </w:pPr>
      <w:r>
        <w:t>a.</w:t>
      </w:r>
      <w:r w:rsidR="00785B02">
        <w:tab/>
      </w:r>
      <w:r>
        <w:t>Proposal</w:t>
      </w:r>
    </w:p>
    <w:p w14:paraId="17F299EC" w14:textId="77777777" w:rsidR="000B6761" w:rsidRDefault="000B6761" w:rsidP="00785B02">
      <w:pPr>
        <w:ind w:left="720" w:firstLine="720"/>
      </w:pPr>
      <w:r>
        <w:t>b.</w:t>
      </w:r>
      <w:r w:rsidR="00785B02">
        <w:tab/>
      </w:r>
      <w:r>
        <w:t>Comments by Judiciary Committee from previous proposal</w:t>
      </w:r>
    </w:p>
    <w:p w14:paraId="5107B99E" w14:textId="77777777" w:rsidR="000B6761" w:rsidRDefault="000B6761" w:rsidP="00785B02">
      <w:pPr>
        <w:ind w:left="720" w:firstLine="720"/>
      </w:pPr>
      <w:r>
        <w:t>c.</w:t>
      </w:r>
      <w:r w:rsidR="00785B02">
        <w:tab/>
      </w:r>
      <w:r>
        <w:t>Amendment approved by Judges</w:t>
      </w:r>
    </w:p>
    <w:p w14:paraId="3068B5CB" w14:textId="77777777" w:rsidR="000B6761" w:rsidRDefault="000B6761" w:rsidP="000B6761"/>
    <w:p w14:paraId="3C130CF4" w14:textId="77777777" w:rsidR="000B6761" w:rsidRDefault="000B6761">
      <w:r>
        <w:t>04-08</w:t>
      </w:r>
      <w:r w:rsidR="00785B02">
        <w:tab/>
      </w:r>
      <w:r w:rsidRPr="000B6761">
        <w:t>Proposed revision to credit computation provision of MCLE Rules. (First time being considered.)</w:t>
      </w:r>
    </w:p>
    <w:p w14:paraId="41E4CF2C" w14:textId="77777777" w:rsidR="000B6761" w:rsidRDefault="000B6761"/>
    <w:p w14:paraId="01EC9F5C" w14:textId="77777777" w:rsidR="000B6761" w:rsidRDefault="000B6761">
      <w:r>
        <w:t>04-09</w:t>
      </w:r>
      <w:r w:rsidR="00785B02">
        <w:tab/>
        <w:t>Such other matters as may come before the Rules Committee.</w:t>
      </w:r>
    </w:p>
    <w:p w14:paraId="6DAA2DC3" w14:textId="77777777" w:rsidR="000B6761" w:rsidRDefault="000B6761"/>
    <w:sectPr w:rsidR="000B67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027E" w14:textId="77777777" w:rsidR="00DD44AC" w:rsidRDefault="00DD44AC" w:rsidP="00DD44AC">
      <w:r>
        <w:separator/>
      </w:r>
    </w:p>
  </w:endnote>
  <w:endnote w:type="continuationSeparator" w:id="0">
    <w:p w14:paraId="0189837A" w14:textId="77777777" w:rsidR="00DD44AC" w:rsidRDefault="00DD44AC" w:rsidP="00DD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586559"/>
      <w:docPartObj>
        <w:docPartGallery w:val="Page Numbers (Bottom of Page)"/>
        <w:docPartUnique/>
      </w:docPartObj>
    </w:sdtPr>
    <w:sdtEndPr>
      <w:rPr>
        <w:noProof/>
      </w:rPr>
    </w:sdtEndPr>
    <w:sdtContent>
      <w:p w14:paraId="35DFE9A5" w14:textId="0D688B01" w:rsidR="00DD44AC" w:rsidRDefault="00DD44AC">
        <w:pPr>
          <w:pStyle w:val="Footer"/>
          <w:jc w:val="right"/>
        </w:pPr>
        <w:r>
          <w:fldChar w:fldCharType="begin"/>
        </w:r>
        <w:r>
          <w:instrText xml:space="preserve"> PAGE   \* MERGEFORMAT </w:instrText>
        </w:r>
        <w:r>
          <w:fldChar w:fldCharType="separate"/>
        </w:r>
        <w:r w:rsidR="0085089C">
          <w:rPr>
            <w:noProof/>
          </w:rPr>
          <w:t>1</w:t>
        </w:r>
        <w:r>
          <w:rPr>
            <w:noProof/>
          </w:rPr>
          <w:fldChar w:fldCharType="end"/>
        </w:r>
      </w:p>
    </w:sdtContent>
  </w:sdt>
  <w:p w14:paraId="6A1330FC" w14:textId="77777777" w:rsidR="00DD44AC" w:rsidRDefault="00FF5844">
    <w:pPr>
      <w:pStyle w:val="Footer"/>
    </w:pPr>
    <w:r>
      <w:t>RC Agenda 12-16-19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2FC6" w14:textId="77777777" w:rsidR="00DD44AC" w:rsidRDefault="00DD44AC" w:rsidP="00DD44AC">
      <w:r>
        <w:separator/>
      </w:r>
    </w:p>
  </w:footnote>
  <w:footnote w:type="continuationSeparator" w:id="0">
    <w:p w14:paraId="4874C547" w14:textId="77777777" w:rsidR="00DD44AC" w:rsidRDefault="00DD44AC" w:rsidP="00DD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1"/>
    <w:rsid w:val="000B6761"/>
    <w:rsid w:val="00785B02"/>
    <w:rsid w:val="0085089C"/>
    <w:rsid w:val="008647C9"/>
    <w:rsid w:val="008F5DC9"/>
    <w:rsid w:val="00CA06E1"/>
    <w:rsid w:val="00DD44AC"/>
    <w:rsid w:val="00DD5FF0"/>
    <w:rsid w:val="00F871D9"/>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9159"/>
  <w15:chartTrackingRefBased/>
  <w15:docId w15:val="{C046A427-62E6-46FF-94A9-BDC70254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4AC"/>
    <w:pPr>
      <w:tabs>
        <w:tab w:val="center" w:pos="4680"/>
        <w:tab w:val="right" w:pos="9360"/>
      </w:tabs>
    </w:pPr>
  </w:style>
  <w:style w:type="character" w:customStyle="1" w:styleId="HeaderChar">
    <w:name w:val="Header Char"/>
    <w:basedOn w:val="DefaultParagraphFont"/>
    <w:link w:val="Header"/>
    <w:uiPriority w:val="99"/>
    <w:rsid w:val="00DD44AC"/>
  </w:style>
  <w:style w:type="paragraph" w:styleId="Footer">
    <w:name w:val="footer"/>
    <w:basedOn w:val="Normal"/>
    <w:link w:val="FooterChar"/>
    <w:uiPriority w:val="99"/>
    <w:unhideWhenUsed/>
    <w:rsid w:val="00DD44AC"/>
    <w:pPr>
      <w:tabs>
        <w:tab w:val="center" w:pos="4680"/>
        <w:tab w:val="right" w:pos="9360"/>
      </w:tabs>
    </w:pPr>
  </w:style>
  <w:style w:type="character" w:customStyle="1" w:styleId="FooterChar">
    <w:name w:val="Footer Char"/>
    <w:basedOn w:val="DefaultParagraphFont"/>
    <w:link w:val="Footer"/>
    <w:uiPriority w:val="99"/>
    <w:rsid w:val="00DD44AC"/>
  </w:style>
  <w:style w:type="paragraph" w:styleId="BalloonText">
    <w:name w:val="Balloon Text"/>
    <w:basedOn w:val="Normal"/>
    <w:link w:val="BalloonTextChar"/>
    <w:uiPriority w:val="99"/>
    <w:semiHidden/>
    <w:unhideWhenUsed/>
    <w:rsid w:val="008F5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A5A2FE948EE4C93ABFB6EC45C6BDD" ma:contentTypeVersion="0" ma:contentTypeDescription="Create a new document." ma:contentTypeScope="" ma:versionID="4a7963555d39d67659fc1dc62219bb4c">
  <xsd:schema xmlns:xsd="http://www.w3.org/2001/XMLSchema" xmlns:xs="http://www.w3.org/2001/XMLSchema" xmlns:p="http://schemas.microsoft.com/office/2006/metadata/properties" targetNamespace="http://schemas.microsoft.com/office/2006/metadata/properties" ma:root="true" ma:fieldsID="9783ab9816b9e7e8d9c19e15bc5b27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DC71-273F-4CB4-80D8-84BEF555A483}">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EA5C73F-BFBB-4268-A102-531A74D52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A92666-6DB9-45B5-BE8A-E5494DD10783}">
  <ds:schemaRefs>
    <ds:schemaRef ds:uri="http://schemas.microsoft.com/sharepoint/v3/contenttype/forms"/>
  </ds:schemaRefs>
</ds:datastoreItem>
</file>

<file path=customXml/itemProps4.xml><?xml version="1.0" encoding="utf-8"?>
<ds:datastoreItem xmlns:ds="http://schemas.openxmlformats.org/officeDocument/2006/customXml" ds:itemID="{9970E22C-AC45-415B-92BA-B7947230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24331051PC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Patricia</dc:creator>
  <cp:keywords/>
  <dc:description/>
  <cp:lastModifiedBy>Kaplan, Brittany</cp:lastModifiedBy>
  <cp:revision>2</cp:revision>
  <cp:lastPrinted>2019-12-12T16:10:00Z</cp:lastPrinted>
  <dcterms:created xsi:type="dcterms:W3CDTF">2019-12-12T18:05:00Z</dcterms:created>
  <dcterms:modified xsi:type="dcterms:W3CDTF">2019-12-12T18:05:00Z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0x010100F0DA5A2FE948EE4C93ABFB6EC45C6BDD</vt:lpwstr>
  </property>
</Properties>
</file>